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8AB6" w14:textId="432DAA78" w:rsidR="009A521F" w:rsidRDefault="004E13F3" w:rsidP="004E13F3">
      <w:pPr>
        <w:jc w:val="center"/>
      </w:pPr>
      <w:r>
        <w:rPr>
          <w:rFonts w:ascii="Arial" w:hAnsi="Arial" w:cs="Arial"/>
          <w:noProof/>
          <w:color w:val="4EA72E" w:themeColor="accent6"/>
          <w:sz w:val="40"/>
          <w:szCs w:val="40"/>
        </w:rPr>
        <w:drawing>
          <wp:inline distT="0" distB="0" distL="0" distR="0" wp14:anchorId="49F1A43F" wp14:editId="5636D8E1">
            <wp:extent cx="1181100" cy="1238250"/>
            <wp:effectExtent l="0" t="0" r="0" b="0"/>
            <wp:docPr id="343126887" name="Picture 1" descr="A logo with a hand holding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26887" name="Picture 1" descr="A logo with a hand holding a swo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81100" cy="1238250"/>
                    </a:xfrm>
                    <a:prstGeom prst="rect">
                      <a:avLst/>
                    </a:prstGeom>
                  </pic:spPr>
                </pic:pic>
              </a:graphicData>
            </a:graphic>
          </wp:inline>
        </w:drawing>
      </w:r>
    </w:p>
    <w:p w14:paraId="3EAA7B71" w14:textId="77777777" w:rsidR="004E13F3" w:rsidRDefault="004E13F3" w:rsidP="004E13F3">
      <w:pPr>
        <w:jc w:val="center"/>
      </w:pPr>
    </w:p>
    <w:p w14:paraId="38959795" w14:textId="0000B79B" w:rsidR="004E13F3" w:rsidRDefault="00593E07" w:rsidP="004E13F3">
      <w:pPr>
        <w:jc w:val="center"/>
        <w:rPr>
          <w:rFonts w:ascii="Arial" w:hAnsi="Arial" w:cs="Arial"/>
          <w:color w:val="4EA72E" w:themeColor="accent6"/>
          <w:sz w:val="36"/>
          <w:szCs w:val="36"/>
        </w:rPr>
      </w:pPr>
      <w:r>
        <w:rPr>
          <w:rFonts w:ascii="Arial" w:hAnsi="Arial" w:cs="Arial"/>
          <w:color w:val="4EA72E" w:themeColor="accent6"/>
          <w:sz w:val="36"/>
          <w:szCs w:val="36"/>
        </w:rPr>
        <w:t>One Complaint</w:t>
      </w:r>
    </w:p>
    <w:p w14:paraId="51AAD95C" w14:textId="77777777" w:rsidR="004E13F3" w:rsidRDefault="004E13F3" w:rsidP="004E13F3">
      <w:pPr>
        <w:jc w:val="center"/>
        <w:rPr>
          <w:rFonts w:ascii="Arial" w:hAnsi="Arial" w:cs="Arial"/>
          <w:b/>
          <w:bCs/>
          <w:sz w:val="28"/>
          <w:szCs w:val="28"/>
        </w:rPr>
      </w:pPr>
      <w:r w:rsidRPr="004E13F3">
        <w:rPr>
          <w:rFonts w:ascii="Arial" w:hAnsi="Arial" w:cs="Arial"/>
          <w:b/>
          <w:bCs/>
          <w:sz w:val="28"/>
          <w:szCs w:val="28"/>
        </w:rPr>
        <w:t xml:space="preserve">ANNUAL COMPLAINTS PERFORMANCE </w:t>
      </w:r>
    </w:p>
    <w:p w14:paraId="33F821E6" w14:textId="6CDF6822" w:rsidR="004E13F3" w:rsidRPr="004E13F3" w:rsidRDefault="004E13F3" w:rsidP="004E13F3">
      <w:pPr>
        <w:jc w:val="center"/>
        <w:rPr>
          <w:rFonts w:ascii="Arial" w:hAnsi="Arial" w:cs="Arial"/>
          <w:b/>
          <w:bCs/>
          <w:sz w:val="28"/>
          <w:szCs w:val="28"/>
        </w:rPr>
      </w:pPr>
      <w:r w:rsidRPr="004E13F3">
        <w:rPr>
          <w:rFonts w:ascii="Arial" w:hAnsi="Arial" w:cs="Arial"/>
          <w:b/>
          <w:bCs/>
          <w:sz w:val="28"/>
          <w:szCs w:val="28"/>
        </w:rPr>
        <w:t>AND SERVICE IMPROVEMENT</w:t>
      </w:r>
    </w:p>
    <w:p w14:paraId="51394F11" w14:textId="05F694C9" w:rsidR="004E13F3" w:rsidRPr="00423B41" w:rsidRDefault="004E13F3" w:rsidP="004E13F3">
      <w:pPr>
        <w:rPr>
          <w:rFonts w:ascii="Arial" w:hAnsi="Arial" w:cs="Arial"/>
          <w:sz w:val="24"/>
          <w:szCs w:val="24"/>
        </w:rPr>
      </w:pPr>
      <w:r w:rsidRPr="00423B41">
        <w:rPr>
          <w:rFonts w:ascii="Arial" w:hAnsi="Arial" w:cs="Arial"/>
          <w:sz w:val="24"/>
          <w:szCs w:val="24"/>
        </w:rPr>
        <w:t>REPORT - 202</w:t>
      </w:r>
      <w:r w:rsidR="002C68F7">
        <w:rPr>
          <w:rFonts w:ascii="Arial" w:hAnsi="Arial" w:cs="Arial"/>
          <w:sz w:val="24"/>
          <w:szCs w:val="24"/>
        </w:rPr>
        <w:t>5</w:t>
      </w:r>
    </w:p>
    <w:p w14:paraId="1E9B2934"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1. Introduction</w:t>
      </w:r>
    </w:p>
    <w:p w14:paraId="41886431" w14:textId="094F4F32" w:rsidR="004E13F3" w:rsidRPr="00423B41" w:rsidRDefault="004E13F3" w:rsidP="004E13F3">
      <w:pPr>
        <w:rPr>
          <w:rFonts w:ascii="Arial" w:hAnsi="Arial" w:cs="Arial"/>
          <w:sz w:val="24"/>
          <w:szCs w:val="24"/>
        </w:rPr>
      </w:pPr>
      <w:r w:rsidRPr="00423B41">
        <w:rPr>
          <w:rFonts w:ascii="Arial" w:hAnsi="Arial" w:cs="Arial"/>
          <w:sz w:val="24"/>
          <w:szCs w:val="24"/>
        </w:rPr>
        <w:t xml:space="preserve">This is our </w:t>
      </w:r>
      <w:r w:rsidR="002C68F7">
        <w:rPr>
          <w:rFonts w:ascii="Arial" w:hAnsi="Arial" w:cs="Arial"/>
          <w:sz w:val="24"/>
          <w:szCs w:val="24"/>
        </w:rPr>
        <w:t>second</w:t>
      </w:r>
      <w:r w:rsidRPr="00423B41">
        <w:rPr>
          <w:rFonts w:ascii="Arial" w:hAnsi="Arial" w:cs="Arial"/>
          <w:sz w:val="24"/>
          <w:szCs w:val="24"/>
        </w:rPr>
        <w:t xml:space="preserve"> annual complaints report for the period </w:t>
      </w:r>
      <w:r>
        <w:rPr>
          <w:rFonts w:ascii="Arial" w:hAnsi="Arial" w:cs="Arial"/>
          <w:sz w:val="24"/>
          <w:szCs w:val="24"/>
        </w:rPr>
        <w:t>1</w:t>
      </w:r>
      <w:r w:rsidRPr="004E13F3">
        <w:rPr>
          <w:rFonts w:ascii="Arial" w:hAnsi="Arial" w:cs="Arial"/>
          <w:sz w:val="24"/>
          <w:szCs w:val="24"/>
          <w:vertAlign w:val="superscript"/>
        </w:rPr>
        <w:t>st</w:t>
      </w:r>
      <w:r>
        <w:rPr>
          <w:rFonts w:ascii="Arial" w:hAnsi="Arial" w:cs="Arial"/>
          <w:sz w:val="24"/>
          <w:szCs w:val="24"/>
        </w:rPr>
        <w:t xml:space="preserve"> </w:t>
      </w:r>
      <w:r w:rsidRPr="004E13F3">
        <w:rPr>
          <w:rFonts w:ascii="Arial" w:hAnsi="Arial" w:cs="Arial"/>
          <w:sz w:val="24"/>
          <w:szCs w:val="24"/>
        </w:rPr>
        <w:t>April</w:t>
      </w:r>
      <w:r w:rsidRPr="00423B41">
        <w:rPr>
          <w:rFonts w:ascii="Arial" w:hAnsi="Arial" w:cs="Arial"/>
          <w:b/>
          <w:bCs/>
          <w:sz w:val="24"/>
          <w:szCs w:val="24"/>
        </w:rPr>
        <w:t xml:space="preserve"> </w:t>
      </w:r>
      <w:r w:rsidRPr="00423B41">
        <w:rPr>
          <w:rFonts w:ascii="Arial" w:hAnsi="Arial" w:cs="Arial"/>
          <w:sz w:val="24"/>
          <w:szCs w:val="24"/>
        </w:rPr>
        <w:t>202</w:t>
      </w:r>
      <w:r w:rsidR="002C68F7">
        <w:rPr>
          <w:rFonts w:ascii="Arial" w:hAnsi="Arial" w:cs="Arial"/>
          <w:sz w:val="24"/>
          <w:szCs w:val="24"/>
        </w:rPr>
        <w:t>4</w:t>
      </w:r>
      <w:r w:rsidRPr="00423B41">
        <w:rPr>
          <w:rFonts w:ascii="Arial" w:hAnsi="Arial" w:cs="Arial"/>
          <w:sz w:val="24"/>
          <w:szCs w:val="24"/>
        </w:rPr>
        <w:t xml:space="preserve"> to the </w:t>
      </w:r>
      <w:r>
        <w:rPr>
          <w:rFonts w:ascii="Arial" w:hAnsi="Arial" w:cs="Arial"/>
          <w:sz w:val="24"/>
          <w:szCs w:val="24"/>
        </w:rPr>
        <w:t>31</w:t>
      </w:r>
      <w:r w:rsidRPr="004E13F3">
        <w:rPr>
          <w:rFonts w:ascii="Arial" w:hAnsi="Arial" w:cs="Arial"/>
          <w:sz w:val="24"/>
          <w:szCs w:val="24"/>
          <w:vertAlign w:val="superscript"/>
        </w:rPr>
        <w:t>st</w:t>
      </w:r>
      <w:r>
        <w:rPr>
          <w:rFonts w:ascii="Arial" w:hAnsi="Arial" w:cs="Arial"/>
          <w:sz w:val="24"/>
          <w:szCs w:val="24"/>
        </w:rPr>
        <w:t xml:space="preserve"> March </w:t>
      </w:r>
      <w:r w:rsidRPr="00423B41">
        <w:rPr>
          <w:rFonts w:ascii="Arial" w:hAnsi="Arial" w:cs="Arial"/>
          <w:sz w:val="24"/>
          <w:szCs w:val="24"/>
        </w:rPr>
        <w:t>20</w:t>
      </w:r>
      <w:r w:rsidR="002C68F7">
        <w:rPr>
          <w:rFonts w:ascii="Arial" w:hAnsi="Arial" w:cs="Arial"/>
          <w:sz w:val="24"/>
          <w:szCs w:val="24"/>
        </w:rPr>
        <w:t>5</w:t>
      </w:r>
      <w:r w:rsidRPr="00423B41">
        <w:rPr>
          <w:rFonts w:ascii="Arial" w:hAnsi="Arial" w:cs="Arial"/>
          <w:sz w:val="24"/>
          <w:szCs w:val="24"/>
        </w:rPr>
        <w:t>.</w:t>
      </w:r>
    </w:p>
    <w:p w14:paraId="28787D66"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It provides our </w:t>
      </w:r>
      <w:r>
        <w:rPr>
          <w:rFonts w:ascii="Arial" w:hAnsi="Arial" w:cs="Arial"/>
          <w:sz w:val="24"/>
          <w:szCs w:val="24"/>
        </w:rPr>
        <w:t>residents</w:t>
      </w:r>
      <w:r w:rsidRPr="00423B41">
        <w:rPr>
          <w:rFonts w:ascii="Arial" w:hAnsi="Arial" w:cs="Arial"/>
          <w:sz w:val="24"/>
          <w:szCs w:val="24"/>
        </w:rPr>
        <w:t xml:space="preserve"> with information on the complaints we have received, what they were about and what we did to resolve them.</w:t>
      </w:r>
    </w:p>
    <w:p w14:paraId="316F847A" w14:textId="77777777" w:rsidR="004E13F3" w:rsidRPr="00423B41" w:rsidRDefault="004E13F3" w:rsidP="004E13F3">
      <w:pPr>
        <w:rPr>
          <w:rFonts w:ascii="Arial" w:hAnsi="Arial" w:cs="Arial"/>
          <w:sz w:val="24"/>
          <w:szCs w:val="24"/>
        </w:rPr>
      </w:pPr>
      <w:r w:rsidRPr="00423B41">
        <w:rPr>
          <w:rFonts w:ascii="Arial" w:hAnsi="Arial" w:cs="Arial"/>
          <w:sz w:val="24"/>
          <w:szCs w:val="24"/>
        </w:rPr>
        <w:t>We strive hard to deliver high quality services, but we accept that we may not always get it right and when we do not, we will acknowledge this and attempt to correct it.</w:t>
      </w:r>
    </w:p>
    <w:p w14:paraId="1E3A0EAB"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Our </w:t>
      </w:r>
      <w:r>
        <w:rPr>
          <w:rFonts w:ascii="Arial" w:hAnsi="Arial" w:cs="Arial"/>
          <w:sz w:val="24"/>
          <w:szCs w:val="24"/>
        </w:rPr>
        <w:t>resident</w:t>
      </w:r>
      <w:r w:rsidRPr="00423B41">
        <w:rPr>
          <w:rFonts w:ascii="Arial" w:hAnsi="Arial" w:cs="Arial"/>
          <w:sz w:val="24"/>
          <w:szCs w:val="24"/>
        </w:rPr>
        <w:t xml:space="preserve"> views and perceptions are important to us, and we will continually take feedback </w:t>
      </w:r>
      <w:r>
        <w:rPr>
          <w:rFonts w:ascii="Arial" w:hAnsi="Arial" w:cs="Arial"/>
          <w:sz w:val="24"/>
          <w:szCs w:val="24"/>
        </w:rPr>
        <w:t>to</w:t>
      </w:r>
      <w:r w:rsidRPr="00423B41">
        <w:rPr>
          <w:rFonts w:ascii="Arial" w:hAnsi="Arial" w:cs="Arial"/>
          <w:sz w:val="24"/>
          <w:szCs w:val="24"/>
        </w:rPr>
        <w:t xml:space="preserve"> </w:t>
      </w:r>
      <w:r>
        <w:rPr>
          <w:rFonts w:ascii="Arial" w:hAnsi="Arial" w:cs="Arial"/>
          <w:sz w:val="24"/>
          <w:szCs w:val="24"/>
        </w:rPr>
        <w:t>B</w:t>
      </w:r>
      <w:r w:rsidRPr="00423B41">
        <w:rPr>
          <w:rFonts w:ascii="Arial" w:hAnsi="Arial" w:cs="Arial"/>
          <w:sz w:val="24"/>
          <w:szCs w:val="24"/>
        </w:rPr>
        <w:t xml:space="preserve">oard to improve our services to </w:t>
      </w:r>
      <w:r>
        <w:rPr>
          <w:rFonts w:ascii="Arial" w:hAnsi="Arial" w:cs="Arial"/>
          <w:sz w:val="24"/>
          <w:szCs w:val="24"/>
        </w:rPr>
        <w:t>residents</w:t>
      </w:r>
      <w:r w:rsidRPr="00423B41">
        <w:rPr>
          <w:rFonts w:ascii="Arial" w:hAnsi="Arial" w:cs="Arial"/>
          <w:sz w:val="24"/>
          <w:szCs w:val="24"/>
        </w:rPr>
        <w:t>.</w:t>
      </w:r>
    </w:p>
    <w:p w14:paraId="34518180"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2. Management Committee’s Response</w:t>
      </w:r>
    </w:p>
    <w:p w14:paraId="35E1DB00" w14:textId="43863F82" w:rsidR="004E13F3" w:rsidRPr="00423B41" w:rsidRDefault="004E13F3" w:rsidP="004E13F3">
      <w:pPr>
        <w:rPr>
          <w:rFonts w:ascii="Arial" w:hAnsi="Arial" w:cs="Arial"/>
          <w:sz w:val="24"/>
          <w:szCs w:val="24"/>
        </w:rPr>
      </w:pPr>
      <w:r>
        <w:rPr>
          <w:rFonts w:ascii="Arial" w:hAnsi="Arial" w:cs="Arial"/>
          <w:b/>
          <w:bCs/>
          <w:sz w:val="24"/>
          <w:szCs w:val="24"/>
        </w:rPr>
        <w:t>The Buchanan Trust</w:t>
      </w:r>
      <w:r w:rsidRPr="003A6165">
        <w:rPr>
          <w:rFonts w:ascii="Arial" w:hAnsi="Arial" w:cs="Arial"/>
          <w:b/>
          <w:bCs/>
          <w:sz w:val="24"/>
          <w:szCs w:val="24"/>
        </w:rPr>
        <w:t xml:space="preserve"> </w:t>
      </w:r>
      <w:r>
        <w:rPr>
          <w:rFonts w:ascii="Arial" w:hAnsi="Arial" w:cs="Arial"/>
          <w:sz w:val="24"/>
          <w:szCs w:val="24"/>
        </w:rPr>
        <w:t>Board of Trustees</w:t>
      </w:r>
      <w:r w:rsidRPr="00423B41">
        <w:rPr>
          <w:rFonts w:ascii="Arial" w:hAnsi="Arial" w:cs="Arial"/>
          <w:sz w:val="24"/>
          <w:szCs w:val="24"/>
        </w:rPr>
        <w:t xml:space="preserve"> have reviewed and approved this years’ Annual Complaints Report.</w:t>
      </w:r>
    </w:p>
    <w:p w14:paraId="349B5E20"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The </w:t>
      </w:r>
      <w:r>
        <w:rPr>
          <w:rFonts w:ascii="Arial" w:hAnsi="Arial" w:cs="Arial"/>
          <w:sz w:val="24"/>
          <w:szCs w:val="24"/>
        </w:rPr>
        <w:t>Board</w:t>
      </w:r>
      <w:r w:rsidRPr="00423B41">
        <w:rPr>
          <w:rFonts w:ascii="Arial" w:hAnsi="Arial" w:cs="Arial"/>
          <w:sz w:val="24"/>
          <w:szCs w:val="24"/>
        </w:rPr>
        <w:t xml:space="preserve"> regularly receives reports on any complaints received and ensure that we are proactively acting within the remit of the Code. We appoint Complaints Officers to investigate complaints to ensure that we are in touch with our </w:t>
      </w:r>
      <w:r>
        <w:rPr>
          <w:rFonts w:ascii="Arial" w:hAnsi="Arial" w:cs="Arial"/>
          <w:sz w:val="24"/>
          <w:szCs w:val="24"/>
        </w:rPr>
        <w:t>resident’s</w:t>
      </w:r>
      <w:r w:rsidRPr="00423B41">
        <w:rPr>
          <w:rFonts w:ascii="Arial" w:hAnsi="Arial" w:cs="Arial"/>
          <w:sz w:val="24"/>
          <w:szCs w:val="24"/>
        </w:rPr>
        <w:t xml:space="preserve"> needs.</w:t>
      </w:r>
    </w:p>
    <w:p w14:paraId="4776C445" w14:textId="77777777" w:rsidR="004E13F3" w:rsidRPr="00423B41" w:rsidRDefault="004E13F3" w:rsidP="004E13F3">
      <w:pPr>
        <w:rPr>
          <w:rFonts w:ascii="Arial" w:hAnsi="Arial" w:cs="Arial"/>
          <w:sz w:val="24"/>
          <w:szCs w:val="24"/>
        </w:rPr>
      </w:pPr>
      <w:r w:rsidRPr="00423B41">
        <w:rPr>
          <w:rFonts w:ascii="Arial" w:hAnsi="Arial" w:cs="Arial"/>
          <w:sz w:val="24"/>
          <w:szCs w:val="24"/>
        </w:rPr>
        <w:t>When complaints are received, we follow our policy and procedure and when outcomes are agreed, we will consider the findings and make sure that we act on any actions required. We learn from them and use them in a positive way to deliver future service improvements.</w:t>
      </w:r>
    </w:p>
    <w:p w14:paraId="32547252"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3. Annual Self-Assessment</w:t>
      </w:r>
    </w:p>
    <w:p w14:paraId="6CB272CD" w14:textId="77777777" w:rsidR="004E13F3" w:rsidRPr="00423B41" w:rsidRDefault="004E13F3" w:rsidP="004E13F3">
      <w:pPr>
        <w:rPr>
          <w:rFonts w:ascii="Arial" w:hAnsi="Arial" w:cs="Arial"/>
          <w:sz w:val="24"/>
          <w:szCs w:val="24"/>
        </w:rPr>
      </w:pPr>
      <w:r w:rsidRPr="00423B41">
        <w:rPr>
          <w:rFonts w:ascii="Arial" w:hAnsi="Arial" w:cs="Arial"/>
          <w:sz w:val="24"/>
          <w:szCs w:val="24"/>
        </w:rPr>
        <w:t>A copy of our latest self-assessment is attached for information.</w:t>
      </w:r>
    </w:p>
    <w:p w14:paraId="14EB1976" w14:textId="77777777" w:rsidR="004E13F3" w:rsidRDefault="004E13F3" w:rsidP="004E13F3">
      <w:pPr>
        <w:rPr>
          <w:rFonts w:ascii="Arial" w:hAnsi="Arial" w:cs="Arial"/>
          <w:color w:val="0070C0"/>
          <w:sz w:val="24"/>
          <w:szCs w:val="24"/>
        </w:rPr>
      </w:pPr>
      <w:r w:rsidRPr="00423B41">
        <w:rPr>
          <w:rFonts w:ascii="Arial" w:hAnsi="Arial" w:cs="Arial"/>
          <w:color w:val="0070C0"/>
          <w:sz w:val="24"/>
          <w:szCs w:val="24"/>
        </w:rPr>
        <w:t>4. Complaints Handling Performance</w:t>
      </w:r>
    </w:p>
    <w:tbl>
      <w:tblPr>
        <w:tblStyle w:val="TableGrid"/>
        <w:tblW w:w="0" w:type="auto"/>
        <w:tblLook w:val="04A0" w:firstRow="1" w:lastRow="0" w:firstColumn="1" w:lastColumn="0" w:noHBand="0" w:noVBand="1"/>
      </w:tblPr>
      <w:tblGrid>
        <w:gridCol w:w="2992"/>
        <w:gridCol w:w="3012"/>
        <w:gridCol w:w="3012"/>
      </w:tblGrid>
      <w:tr w:rsidR="004E13F3" w14:paraId="0417BE8E" w14:textId="77777777" w:rsidTr="00863657">
        <w:tc>
          <w:tcPr>
            <w:tcW w:w="3080" w:type="dxa"/>
          </w:tcPr>
          <w:p w14:paraId="1A3C886E" w14:textId="77777777" w:rsidR="004E13F3" w:rsidRPr="007F3485" w:rsidRDefault="004E13F3" w:rsidP="00863657">
            <w:pPr>
              <w:jc w:val="center"/>
              <w:rPr>
                <w:rFonts w:ascii="Arial" w:hAnsi="Arial" w:cs="Arial"/>
                <w:color w:val="000000" w:themeColor="text1"/>
                <w:sz w:val="24"/>
                <w:szCs w:val="24"/>
              </w:rPr>
            </w:pPr>
            <w:r w:rsidRPr="007F3485">
              <w:rPr>
                <w:rFonts w:ascii="Arial" w:hAnsi="Arial" w:cs="Arial"/>
                <w:color w:val="000000" w:themeColor="text1"/>
                <w:sz w:val="24"/>
                <w:szCs w:val="24"/>
              </w:rPr>
              <w:t>Period</w:t>
            </w:r>
          </w:p>
        </w:tc>
        <w:tc>
          <w:tcPr>
            <w:tcW w:w="3081" w:type="dxa"/>
          </w:tcPr>
          <w:p w14:paraId="1F4A9F28" w14:textId="77777777" w:rsidR="004E13F3" w:rsidRPr="007F3485" w:rsidRDefault="004E13F3" w:rsidP="00863657">
            <w:pPr>
              <w:jc w:val="center"/>
              <w:rPr>
                <w:rFonts w:ascii="Arial" w:hAnsi="Arial" w:cs="Arial"/>
                <w:color w:val="000000" w:themeColor="text1"/>
                <w:sz w:val="24"/>
                <w:szCs w:val="24"/>
              </w:rPr>
            </w:pPr>
            <w:r w:rsidRPr="007F3485">
              <w:rPr>
                <w:rFonts w:ascii="Arial" w:hAnsi="Arial" w:cs="Arial"/>
                <w:color w:val="000000" w:themeColor="text1"/>
                <w:sz w:val="24"/>
                <w:szCs w:val="24"/>
              </w:rPr>
              <w:t>Stage 1 complaints</w:t>
            </w:r>
          </w:p>
        </w:tc>
        <w:tc>
          <w:tcPr>
            <w:tcW w:w="3081" w:type="dxa"/>
          </w:tcPr>
          <w:p w14:paraId="0CC8880B" w14:textId="77777777" w:rsidR="004E13F3" w:rsidRPr="007F3485" w:rsidRDefault="004E13F3" w:rsidP="00863657">
            <w:pPr>
              <w:jc w:val="center"/>
              <w:rPr>
                <w:rFonts w:ascii="Arial" w:hAnsi="Arial" w:cs="Arial"/>
                <w:color w:val="000000" w:themeColor="text1"/>
                <w:sz w:val="24"/>
                <w:szCs w:val="24"/>
              </w:rPr>
            </w:pPr>
            <w:r w:rsidRPr="007F3485">
              <w:rPr>
                <w:rFonts w:ascii="Arial" w:hAnsi="Arial" w:cs="Arial"/>
                <w:color w:val="000000" w:themeColor="text1"/>
                <w:sz w:val="24"/>
                <w:szCs w:val="24"/>
              </w:rPr>
              <w:t>Stage 2 complaints</w:t>
            </w:r>
          </w:p>
        </w:tc>
      </w:tr>
      <w:tr w:rsidR="004E13F3" w14:paraId="47B0222B" w14:textId="77777777" w:rsidTr="00863657">
        <w:tc>
          <w:tcPr>
            <w:tcW w:w="3080" w:type="dxa"/>
          </w:tcPr>
          <w:p w14:paraId="1DF5F5AD" w14:textId="0FCF47B7" w:rsidR="004E13F3" w:rsidRPr="007F3485" w:rsidRDefault="004E13F3" w:rsidP="00863657">
            <w:pPr>
              <w:jc w:val="center"/>
              <w:rPr>
                <w:rFonts w:ascii="Arial" w:hAnsi="Arial" w:cs="Arial"/>
                <w:color w:val="000000" w:themeColor="text1"/>
                <w:sz w:val="24"/>
                <w:szCs w:val="24"/>
              </w:rPr>
            </w:pPr>
            <w:r>
              <w:rPr>
                <w:rFonts w:ascii="Arial" w:hAnsi="Arial" w:cs="Arial"/>
                <w:b/>
                <w:bCs/>
                <w:color w:val="000000" w:themeColor="text1"/>
                <w:sz w:val="24"/>
                <w:szCs w:val="24"/>
              </w:rPr>
              <w:t>April</w:t>
            </w:r>
            <w:r w:rsidRPr="007F3485">
              <w:rPr>
                <w:rFonts w:ascii="Arial" w:hAnsi="Arial" w:cs="Arial"/>
                <w:color w:val="000000" w:themeColor="text1"/>
                <w:sz w:val="24"/>
                <w:szCs w:val="24"/>
              </w:rPr>
              <w:t xml:space="preserve"> 202</w:t>
            </w:r>
            <w:r w:rsidR="002C68F7">
              <w:rPr>
                <w:rFonts w:ascii="Arial" w:hAnsi="Arial" w:cs="Arial"/>
                <w:color w:val="000000" w:themeColor="text1"/>
                <w:sz w:val="24"/>
                <w:szCs w:val="24"/>
              </w:rPr>
              <w:t>4</w:t>
            </w:r>
            <w:r w:rsidRPr="007F3485">
              <w:rPr>
                <w:rFonts w:ascii="Arial" w:hAnsi="Arial" w:cs="Arial"/>
                <w:color w:val="000000" w:themeColor="text1"/>
                <w:sz w:val="24"/>
                <w:szCs w:val="24"/>
              </w:rPr>
              <w:t xml:space="preserve">- </w:t>
            </w:r>
            <w:r>
              <w:rPr>
                <w:rFonts w:ascii="Arial" w:hAnsi="Arial" w:cs="Arial"/>
                <w:b/>
                <w:bCs/>
                <w:color w:val="000000" w:themeColor="text1"/>
                <w:sz w:val="24"/>
                <w:szCs w:val="24"/>
              </w:rPr>
              <w:t>March</w:t>
            </w:r>
            <w:r w:rsidRPr="007F3485">
              <w:rPr>
                <w:rFonts w:ascii="Arial" w:hAnsi="Arial" w:cs="Arial"/>
                <w:b/>
                <w:bCs/>
                <w:color w:val="000000" w:themeColor="text1"/>
                <w:sz w:val="24"/>
                <w:szCs w:val="24"/>
              </w:rPr>
              <w:t xml:space="preserve"> </w:t>
            </w:r>
            <w:r w:rsidRPr="007F3485">
              <w:rPr>
                <w:rFonts w:ascii="Arial" w:hAnsi="Arial" w:cs="Arial"/>
                <w:color w:val="000000" w:themeColor="text1"/>
                <w:sz w:val="24"/>
                <w:szCs w:val="24"/>
              </w:rPr>
              <w:t>202</w:t>
            </w:r>
            <w:r w:rsidR="002C68F7">
              <w:rPr>
                <w:rFonts w:ascii="Arial" w:hAnsi="Arial" w:cs="Arial"/>
                <w:color w:val="000000" w:themeColor="text1"/>
                <w:sz w:val="24"/>
                <w:szCs w:val="24"/>
              </w:rPr>
              <w:t>5</w:t>
            </w:r>
          </w:p>
        </w:tc>
        <w:tc>
          <w:tcPr>
            <w:tcW w:w="3081" w:type="dxa"/>
          </w:tcPr>
          <w:p w14:paraId="7FDEA823" w14:textId="3FFCE65E" w:rsidR="004E13F3" w:rsidRPr="007F3485" w:rsidRDefault="002C68F7" w:rsidP="00863657">
            <w:pPr>
              <w:jc w:val="center"/>
              <w:rPr>
                <w:rFonts w:ascii="Arial" w:hAnsi="Arial" w:cs="Arial"/>
                <w:color w:val="000000" w:themeColor="text1"/>
                <w:sz w:val="24"/>
                <w:szCs w:val="24"/>
              </w:rPr>
            </w:pPr>
            <w:r>
              <w:rPr>
                <w:rFonts w:ascii="Arial" w:hAnsi="Arial" w:cs="Arial"/>
                <w:color w:val="000000" w:themeColor="text1"/>
                <w:sz w:val="24"/>
                <w:szCs w:val="24"/>
              </w:rPr>
              <w:t>1</w:t>
            </w:r>
          </w:p>
        </w:tc>
        <w:tc>
          <w:tcPr>
            <w:tcW w:w="3081" w:type="dxa"/>
          </w:tcPr>
          <w:p w14:paraId="1BE5530F" w14:textId="77777777" w:rsidR="004E13F3" w:rsidRPr="007F3485" w:rsidRDefault="004E13F3" w:rsidP="00863657">
            <w:pPr>
              <w:jc w:val="center"/>
              <w:rPr>
                <w:rFonts w:ascii="Arial" w:hAnsi="Arial" w:cs="Arial"/>
                <w:color w:val="000000" w:themeColor="text1"/>
                <w:sz w:val="24"/>
                <w:szCs w:val="24"/>
              </w:rPr>
            </w:pPr>
            <w:r w:rsidRPr="007F3485">
              <w:rPr>
                <w:rFonts w:ascii="Arial" w:hAnsi="Arial" w:cs="Arial"/>
                <w:color w:val="000000" w:themeColor="text1"/>
                <w:sz w:val="24"/>
                <w:szCs w:val="24"/>
              </w:rPr>
              <w:t>0</w:t>
            </w:r>
          </w:p>
        </w:tc>
      </w:tr>
    </w:tbl>
    <w:p w14:paraId="4B1B9C8B" w14:textId="77777777" w:rsidR="004E13F3" w:rsidRPr="00423B41" w:rsidRDefault="004E13F3" w:rsidP="004E13F3">
      <w:pPr>
        <w:rPr>
          <w:rFonts w:ascii="Arial" w:hAnsi="Arial" w:cs="Arial"/>
          <w:color w:val="0070C0"/>
          <w:sz w:val="24"/>
          <w:szCs w:val="24"/>
        </w:rPr>
      </w:pPr>
    </w:p>
    <w:p w14:paraId="7D5160ED" w14:textId="7B347D31" w:rsidR="004E13F3" w:rsidRPr="00423B41" w:rsidRDefault="004E13F3" w:rsidP="004E13F3">
      <w:pPr>
        <w:rPr>
          <w:rFonts w:ascii="Arial" w:hAnsi="Arial" w:cs="Arial"/>
          <w:sz w:val="24"/>
          <w:szCs w:val="24"/>
        </w:rPr>
      </w:pPr>
      <w:r w:rsidRPr="00423B41">
        <w:rPr>
          <w:rFonts w:ascii="Arial" w:hAnsi="Arial" w:cs="Arial"/>
          <w:sz w:val="24"/>
          <w:szCs w:val="24"/>
        </w:rPr>
        <w:t xml:space="preserve">For this year, we </w:t>
      </w:r>
      <w:r w:rsidR="002C68F7">
        <w:rPr>
          <w:rFonts w:ascii="Arial" w:hAnsi="Arial" w:cs="Arial"/>
          <w:sz w:val="24"/>
          <w:szCs w:val="24"/>
        </w:rPr>
        <w:t>can</w:t>
      </w:r>
      <w:r w:rsidRPr="00423B41">
        <w:rPr>
          <w:rFonts w:ascii="Arial" w:hAnsi="Arial" w:cs="Arial"/>
          <w:sz w:val="24"/>
          <w:szCs w:val="24"/>
        </w:rPr>
        <w:t xml:space="preserve"> confirm that we received </w:t>
      </w:r>
      <w:r w:rsidR="002C68F7">
        <w:rPr>
          <w:rFonts w:ascii="Arial" w:hAnsi="Arial" w:cs="Arial"/>
          <w:sz w:val="24"/>
          <w:szCs w:val="24"/>
        </w:rPr>
        <w:t>one</w:t>
      </w:r>
      <w:r w:rsidRPr="00423B41">
        <w:rPr>
          <w:rFonts w:ascii="Arial" w:hAnsi="Arial" w:cs="Arial"/>
          <w:sz w:val="24"/>
          <w:szCs w:val="24"/>
        </w:rPr>
        <w:t xml:space="preserve"> formal complaint</w:t>
      </w:r>
      <w:r w:rsidR="002C68F7">
        <w:rPr>
          <w:rFonts w:ascii="Arial" w:hAnsi="Arial" w:cs="Arial"/>
          <w:sz w:val="24"/>
          <w:szCs w:val="24"/>
        </w:rPr>
        <w:t xml:space="preserve"> which was not housing related which was dealt with according to our complaint’s procedure.</w:t>
      </w:r>
    </w:p>
    <w:p w14:paraId="36005B89" w14:textId="4798BC18" w:rsidR="004E13F3" w:rsidRPr="00423B41" w:rsidRDefault="004E13F3" w:rsidP="004E13F3">
      <w:pPr>
        <w:rPr>
          <w:rFonts w:ascii="Arial" w:hAnsi="Arial" w:cs="Arial"/>
          <w:sz w:val="24"/>
          <w:szCs w:val="24"/>
        </w:rPr>
      </w:pPr>
      <w:r w:rsidRPr="00423B41">
        <w:rPr>
          <w:rFonts w:ascii="Arial" w:hAnsi="Arial" w:cs="Arial"/>
          <w:sz w:val="24"/>
          <w:szCs w:val="24"/>
        </w:rPr>
        <w:t xml:space="preserve">However, this does not mean that we are complacent. Instead, we will continue to ensure that all </w:t>
      </w:r>
      <w:r>
        <w:rPr>
          <w:rFonts w:ascii="Arial" w:hAnsi="Arial" w:cs="Arial"/>
          <w:sz w:val="24"/>
          <w:szCs w:val="24"/>
        </w:rPr>
        <w:t>residents</w:t>
      </w:r>
      <w:r w:rsidRPr="00423B41">
        <w:rPr>
          <w:rFonts w:ascii="Arial" w:hAnsi="Arial" w:cs="Arial"/>
          <w:sz w:val="24"/>
          <w:szCs w:val="24"/>
        </w:rPr>
        <w:t xml:space="preserve"> know how to access our Complaints Policy and </w:t>
      </w:r>
      <w:r w:rsidR="00795870" w:rsidRPr="00423B41">
        <w:rPr>
          <w:rFonts w:ascii="Arial" w:hAnsi="Arial" w:cs="Arial"/>
          <w:sz w:val="24"/>
          <w:szCs w:val="24"/>
        </w:rPr>
        <w:t>Procedure,</w:t>
      </w:r>
      <w:r w:rsidRPr="00423B41">
        <w:rPr>
          <w:rFonts w:ascii="Arial" w:hAnsi="Arial" w:cs="Arial"/>
          <w:sz w:val="24"/>
          <w:szCs w:val="24"/>
        </w:rPr>
        <w:t xml:space="preserve"> and we have provided more information about this in Section 10.</w:t>
      </w:r>
    </w:p>
    <w:p w14:paraId="46C45EED"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5. Types of Complaints Received</w:t>
      </w:r>
    </w:p>
    <w:p w14:paraId="767A80DD" w14:textId="12127571" w:rsidR="004E13F3" w:rsidRPr="00423B41" w:rsidRDefault="004E13F3" w:rsidP="004E13F3">
      <w:pPr>
        <w:rPr>
          <w:rFonts w:ascii="Arial" w:hAnsi="Arial" w:cs="Arial"/>
          <w:sz w:val="24"/>
          <w:szCs w:val="24"/>
        </w:rPr>
      </w:pPr>
      <w:r w:rsidRPr="00423B41">
        <w:rPr>
          <w:rFonts w:ascii="Arial" w:hAnsi="Arial" w:cs="Arial"/>
          <w:sz w:val="24"/>
          <w:szCs w:val="24"/>
        </w:rPr>
        <w:t xml:space="preserve">We refused to accept complaints regarding Anti-social Behaviour (ASB). This is because we have a separate ASB Policy and Procedure which deals with this. Copies of which are available from our office, or by contacting </w:t>
      </w:r>
      <w:r>
        <w:rPr>
          <w:rFonts w:ascii="Arial" w:hAnsi="Arial" w:cs="Arial"/>
          <w:sz w:val="24"/>
          <w:szCs w:val="24"/>
        </w:rPr>
        <w:t>the Estate Secretary  or complaints officer by</w:t>
      </w:r>
      <w:r w:rsidRPr="00423B41">
        <w:rPr>
          <w:rFonts w:ascii="Arial" w:hAnsi="Arial" w:cs="Arial"/>
          <w:sz w:val="24"/>
          <w:szCs w:val="24"/>
        </w:rPr>
        <w:t xml:space="preserve"> phone or by email.</w:t>
      </w:r>
    </w:p>
    <w:p w14:paraId="54AE8529" w14:textId="77777777" w:rsidR="004E13F3" w:rsidRPr="00423B41" w:rsidRDefault="004E13F3" w:rsidP="004E13F3">
      <w:pPr>
        <w:rPr>
          <w:rFonts w:ascii="Arial" w:hAnsi="Arial" w:cs="Arial"/>
          <w:sz w:val="24"/>
          <w:szCs w:val="24"/>
        </w:rPr>
      </w:pPr>
      <w:r w:rsidRPr="00423B41">
        <w:rPr>
          <w:rFonts w:ascii="Arial" w:hAnsi="Arial" w:cs="Arial"/>
          <w:sz w:val="24"/>
          <w:szCs w:val="24"/>
        </w:rPr>
        <w:t>If we refuse to accept a complaint, we will always write to you and explain the reasons why in line with the Complaints Handling Code.</w:t>
      </w:r>
    </w:p>
    <w:p w14:paraId="46375EDE"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6. Complaints Escalated to the Housing Ombudsman Service</w:t>
      </w:r>
    </w:p>
    <w:p w14:paraId="553F56D8" w14:textId="533B392D" w:rsidR="004E13F3" w:rsidRPr="00423B41" w:rsidRDefault="004E13F3" w:rsidP="004E13F3">
      <w:pPr>
        <w:rPr>
          <w:rFonts w:ascii="Arial" w:hAnsi="Arial" w:cs="Arial"/>
          <w:sz w:val="24"/>
          <w:szCs w:val="24"/>
        </w:rPr>
      </w:pPr>
      <w:r w:rsidRPr="00423B41">
        <w:rPr>
          <w:rFonts w:ascii="Arial" w:hAnsi="Arial" w:cs="Arial"/>
          <w:sz w:val="24"/>
          <w:szCs w:val="24"/>
        </w:rPr>
        <w:t>During this period</w:t>
      </w:r>
      <w:r>
        <w:rPr>
          <w:rFonts w:ascii="Arial" w:hAnsi="Arial" w:cs="Arial"/>
          <w:sz w:val="24"/>
          <w:szCs w:val="24"/>
        </w:rPr>
        <w:t xml:space="preserve"> </w:t>
      </w:r>
      <w:r>
        <w:rPr>
          <w:rFonts w:ascii="Arial" w:hAnsi="Arial" w:cs="Arial"/>
          <w:b/>
          <w:bCs/>
          <w:sz w:val="24"/>
          <w:szCs w:val="24"/>
        </w:rPr>
        <w:t>April</w:t>
      </w:r>
      <w:r w:rsidRPr="006C0D05">
        <w:rPr>
          <w:rFonts w:ascii="Arial" w:hAnsi="Arial" w:cs="Arial"/>
          <w:b/>
          <w:bCs/>
          <w:sz w:val="24"/>
          <w:szCs w:val="24"/>
        </w:rPr>
        <w:t xml:space="preserve"> </w:t>
      </w:r>
      <w:r>
        <w:rPr>
          <w:rFonts w:ascii="Arial" w:hAnsi="Arial" w:cs="Arial"/>
          <w:sz w:val="24"/>
          <w:szCs w:val="24"/>
        </w:rPr>
        <w:t>202</w:t>
      </w:r>
      <w:r w:rsidR="002C68F7">
        <w:rPr>
          <w:rFonts w:ascii="Arial" w:hAnsi="Arial" w:cs="Arial"/>
          <w:sz w:val="24"/>
          <w:szCs w:val="24"/>
        </w:rPr>
        <w:t>4</w:t>
      </w:r>
      <w:r>
        <w:rPr>
          <w:rFonts w:ascii="Arial" w:hAnsi="Arial" w:cs="Arial"/>
          <w:sz w:val="24"/>
          <w:szCs w:val="24"/>
        </w:rPr>
        <w:t xml:space="preserve"> – </w:t>
      </w:r>
      <w:r>
        <w:rPr>
          <w:rFonts w:ascii="Arial" w:hAnsi="Arial" w:cs="Arial"/>
          <w:b/>
          <w:bCs/>
          <w:sz w:val="24"/>
          <w:szCs w:val="24"/>
        </w:rPr>
        <w:t>March</w:t>
      </w:r>
      <w:r>
        <w:rPr>
          <w:rFonts w:ascii="Arial" w:hAnsi="Arial" w:cs="Arial"/>
          <w:sz w:val="24"/>
          <w:szCs w:val="24"/>
        </w:rPr>
        <w:t xml:space="preserve"> 202</w:t>
      </w:r>
      <w:r w:rsidR="002C68F7">
        <w:rPr>
          <w:rFonts w:ascii="Arial" w:hAnsi="Arial" w:cs="Arial"/>
          <w:sz w:val="24"/>
          <w:szCs w:val="24"/>
        </w:rPr>
        <w:t>5</w:t>
      </w:r>
      <w:r w:rsidRPr="00423B41">
        <w:rPr>
          <w:rFonts w:ascii="Arial" w:hAnsi="Arial" w:cs="Arial"/>
          <w:sz w:val="24"/>
          <w:szCs w:val="24"/>
        </w:rPr>
        <w:t>, we had no complaint cases escalated or referred to the Housing Ombudsman Service.</w:t>
      </w:r>
    </w:p>
    <w:p w14:paraId="79F38165"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7. Compliance with the Code</w:t>
      </w:r>
    </w:p>
    <w:p w14:paraId="0DB7F33C" w14:textId="77777777" w:rsidR="004E13F3" w:rsidRPr="00423B41" w:rsidRDefault="004E13F3" w:rsidP="004E13F3">
      <w:pPr>
        <w:rPr>
          <w:rFonts w:ascii="Arial" w:hAnsi="Arial" w:cs="Arial"/>
          <w:sz w:val="24"/>
          <w:szCs w:val="24"/>
        </w:rPr>
      </w:pPr>
      <w:r w:rsidRPr="00423B41">
        <w:rPr>
          <w:rFonts w:ascii="Arial" w:hAnsi="Arial" w:cs="Arial"/>
          <w:sz w:val="24"/>
          <w:szCs w:val="24"/>
        </w:rPr>
        <w:t>We complied with the complaint handling code and had no Ombudsman intervention.</w:t>
      </w:r>
    </w:p>
    <w:p w14:paraId="64FAFBDE"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8. Learning &amp; Service Improvements</w:t>
      </w:r>
    </w:p>
    <w:p w14:paraId="0B9D60E6" w14:textId="232B7FA1" w:rsidR="004E13F3" w:rsidRPr="00423B41" w:rsidRDefault="004E13F3" w:rsidP="004E13F3">
      <w:pPr>
        <w:rPr>
          <w:rFonts w:ascii="Arial" w:hAnsi="Arial" w:cs="Arial"/>
          <w:sz w:val="24"/>
          <w:szCs w:val="24"/>
        </w:rPr>
      </w:pPr>
      <w:r w:rsidRPr="00423B41">
        <w:rPr>
          <w:rFonts w:ascii="Arial" w:hAnsi="Arial" w:cs="Arial"/>
          <w:sz w:val="24"/>
          <w:szCs w:val="24"/>
        </w:rPr>
        <w:t xml:space="preserve">Whilst we </w:t>
      </w:r>
      <w:r w:rsidR="007B5F86">
        <w:rPr>
          <w:rFonts w:ascii="Arial" w:hAnsi="Arial" w:cs="Arial"/>
          <w:sz w:val="24"/>
          <w:szCs w:val="24"/>
        </w:rPr>
        <w:t xml:space="preserve">did </w:t>
      </w:r>
      <w:r w:rsidRPr="00423B41">
        <w:rPr>
          <w:rFonts w:ascii="Arial" w:hAnsi="Arial" w:cs="Arial"/>
          <w:sz w:val="24"/>
          <w:szCs w:val="24"/>
        </w:rPr>
        <w:t>receive</w:t>
      </w:r>
      <w:r w:rsidR="007B5F86">
        <w:rPr>
          <w:rFonts w:ascii="Arial" w:hAnsi="Arial" w:cs="Arial"/>
          <w:sz w:val="24"/>
          <w:szCs w:val="24"/>
        </w:rPr>
        <w:t xml:space="preserve"> one</w:t>
      </w:r>
      <w:r w:rsidRPr="00423B41">
        <w:rPr>
          <w:rFonts w:ascii="Arial" w:hAnsi="Arial" w:cs="Arial"/>
          <w:sz w:val="24"/>
          <w:szCs w:val="24"/>
        </w:rPr>
        <w:t xml:space="preserve"> formal complaint, we do not take this for granted.</w:t>
      </w:r>
    </w:p>
    <w:p w14:paraId="2F9B0497" w14:textId="77777777" w:rsidR="004E13F3" w:rsidRPr="00423B41" w:rsidRDefault="004E13F3" w:rsidP="004E13F3">
      <w:pPr>
        <w:rPr>
          <w:rFonts w:ascii="Arial" w:hAnsi="Arial" w:cs="Arial"/>
          <w:sz w:val="24"/>
          <w:szCs w:val="24"/>
        </w:rPr>
      </w:pPr>
      <w:r w:rsidRPr="00423B41">
        <w:rPr>
          <w:rFonts w:ascii="Arial" w:hAnsi="Arial" w:cs="Arial"/>
          <w:sz w:val="24"/>
          <w:szCs w:val="24"/>
        </w:rPr>
        <w:t>We recently completed our tenant perception surveys and have used the feedback from these surveys to ensure that our Complaints Policy and Procedure is easily accessible for all tenant members and that they know how to access it.</w:t>
      </w:r>
    </w:p>
    <w:p w14:paraId="690BCEB3" w14:textId="77777777" w:rsidR="004E13F3" w:rsidRPr="00423B41" w:rsidRDefault="004E13F3" w:rsidP="004E13F3">
      <w:pPr>
        <w:rPr>
          <w:rFonts w:ascii="Arial" w:hAnsi="Arial" w:cs="Arial"/>
          <w:sz w:val="24"/>
          <w:szCs w:val="24"/>
        </w:rPr>
      </w:pPr>
      <w:r w:rsidRPr="00423B41">
        <w:rPr>
          <w:rFonts w:ascii="Arial" w:hAnsi="Arial" w:cs="Arial"/>
          <w:sz w:val="24"/>
          <w:szCs w:val="24"/>
        </w:rPr>
        <w:t>We have provided some more detailed information in Section 10 of this report.</w:t>
      </w:r>
    </w:p>
    <w:p w14:paraId="05058B90"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9. The Housing Ombudsman Service</w:t>
      </w:r>
    </w:p>
    <w:p w14:paraId="40C7C152" w14:textId="77777777" w:rsidR="004E13F3" w:rsidRPr="00423B41" w:rsidRDefault="004E13F3" w:rsidP="004E13F3">
      <w:pPr>
        <w:rPr>
          <w:rFonts w:ascii="Arial" w:hAnsi="Arial" w:cs="Arial"/>
          <w:sz w:val="24"/>
          <w:szCs w:val="24"/>
        </w:rPr>
      </w:pPr>
      <w:r w:rsidRPr="00423B41">
        <w:rPr>
          <w:rFonts w:ascii="Arial" w:hAnsi="Arial" w:cs="Arial"/>
          <w:sz w:val="24"/>
          <w:szCs w:val="24"/>
        </w:rPr>
        <w:t>We include the Housing Ombudsman Service’s contact information in all our correspondence relating to services, to actively encourage tenants to use the service or access the Ombudsman service for assistance.</w:t>
      </w:r>
    </w:p>
    <w:p w14:paraId="4A502E7F" w14:textId="77777777" w:rsidR="004E13F3" w:rsidRPr="00423B41" w:rsidRDefault="004E13F3" w:rsidP="004E13F3">
      <w:pPr>
        <w:rPr>
          <w:rFonts w:ascii="Arial" w:hAnsi="Arial" w:cs="Arial"/>
          <w:sz w:val="24"/>
          <w:szCs w:val="24"/>
        </w:rPr>
      </w:pPr>
      <w:r>
        <w:rPr>
          <w:rFonts w:ascii="Arial" w:hAnsi="Arial" w:cs="Arial"/>
          <w:sz w:val="24"/>
          <w:szCs w:val="24"/>
        </w:rPr>
        <w:t>Residents</w:t>
      </w:r>
      <w:r w:rsidRPr="00423B41">
        <w:rPr>
          <w:rFonts w:ascii="Arial" w:hAnsi="Arial" w:cs="Arial"/>
          <w:sz w:val="24"/>
          <w:szCs w:val="24"/>
        </w:rPr>
        <w:t xml:space="preserve"> should be aware that you do not have to have a formal complaint ongoing to seek advice and support from the Ombudsman service.</w:t>
      </w:r>
    </w:p>
    <w:p w14:paraId="01149176" w14:textId="77777777" w:rsidR="004E13F3" w:rsidRDefault="004E13F3" w:rsidP="004E13F3">
      <w:pPr>
        <w:rPr>
          <w:rFonts w:ascii="Arial" w:hAnsi="Arial" w:cs="Arial"/>
          <w:sz w:val="24"/>
          <w:szCs w:val="24"/>
        </w:rPr>
      </w:pPr>
      <w:r w:rsidRPr="00423B41">
        <w:rPr>
          <w:rFonts w:ascii="Arial" w:hAnsi="Arial" w:cs="Arial"/>
          <w:sz w:val="24"/>
          <w:szCs w:val="24"/>
        </w:rPr>
        <w:t xml:space="preserve">The Housing Ombudsman can be contacted in the following ways: </w:t>
      </w:r>
    </w:p>
    <w:p w14:paraId="0D1D0EBF" w14:textId="77777777" w:rsidR="004E13F3" w:rsidRDefault="004E13F3" w:rsidP="004E13F3">
      <w:pPr>
        <w:rPr>
          <w:rFonts w:ascii="Arial" w:hAnsi="Arial" w:cs="Arial"/>
          <w:sz w:val="24"/>
          <w:szCs w:val="24"/>
        </w:rPr>
      </w:pPr>
      <w:r>
        <w:rPr>
          <w:rFonts w:ascii="Arial" w:hAnsi="Arial" w:cs="Arial"/>
          <w:sz w:val="24"/>
          <w:szCs w:val="24"/>
        </w:rPr>
        <w:t xml:space="preserve">Web: </w:t>
      </w:r>
      <w:hyperlink r:id="rId6" w:history="1">
        <w:r w:rsidRPr="0002379D">
          <w:rPr>
            <w:rStyle w:val="Hyperlink"/>
            <w:rFonts w:ascii="Arial" w:hAnsi="Arial" w:cs="Arial"/>
            <w:sz w:val="24"/>
            <w:szCs w:val="24"/>
          </w:rPr>
          <w:t>www.housing-ombudsman.org.uk</w:t>
        </w:r>
      </w:hyperlink>
    </w:p>
    <w:p w14:paraId="2ECB75AE" w14:textId="77777777" w:rsidR="004E13F3" w:rsidRDefault="004E13F3" w:rsidP="004E13F3">
      <w:pPr>
        <w:rPr>
          <w:rFonts w:ascii="Arial" w:hAnsi="Arial" w:cs="Arial"/>
          <w:sz w:val="24"/>
          <w:szCs w:val="24"/>
        </w:rPr>
      </w:pPr>
      <w:r>
        <w:rPr>
          <w:rFonts w:ascii="Arial" w:hAnsi="Arial" w:cs="Arial"/>
          <w:sz w:val="24"/>
          <w:szCs w:val="24"/>
        </w:rPr>
        <w:t xml:space="preserve">Email: </w:t>
      </w:r>
      <w:hyperlink r:id="rId7" w:history="1">
        <w:r w:rsidRPr="0002379D">
          <w:rPr>
            <w:rStyle w:val="Hyperlink"/>
            <w:rFonts w:ascii="Arial" w:hAnsi="Arial" w:cs="Arial"/>
            <w:sz w:val="24"/>
            <w:szCs w:val="24"/>
          </w:rPr>
          <w:t>info@housingombudsman.org.uk</w:t>
        </w:r>
      </w:hyperlink>
    </w:p>
    <w:p w14:paraId="4E6E4D58" w14:textId="77777777" w:rsidR="004E13F3" w:rsidRPr="00791CC0" w:rsidRDefault="004E13F3" w:rsidP="004E13F3">
      <w:pPr>
        <w:pStyle w:val="NoSpacing"/>
        <w:rPr>
          <w:rFonts w:ascii="Arial" w:hAnsi="Arial" w:cs="Arial"/>
          <w:sz w:val="24"/>
          <w:szCs w:val="24"/>
        </w:rPr>
      </w:pPr>
      <w:r>
        <w:rPr>
          <w:rFonts w:ascii="Arial" w:hAnsi="Arial" w:cs="Arial"/>
          <w:sz w:val="24"/>
          <w:szCs w:val="24"/>
        </w:rPr>
        <w:t>Post:</w:t>
      </w:r>
      <w:r>
        <w:rPr>
          <w:rFonts w:ascii="Arial" w:hAnsi="Arial" w:cs="Arial"/>
          <w:sz w:val="24"/>
          <w:szCs w:val="24"/>
        </w:rPr>
        <w:tab/>
      </w:r>
      <w:r w:rsidRPr="00791CC0">
        <w:rPr>
          <w:rFonts w:ascii="Arial" w:hAnsi="Arial" w:cs="Arial"/>
          <w:sz w:val="24"/>
          <w:szCs w:val="24"/>
        </w:rPr>
        <w:t>Housing Ombudsman Service</w:t>
      </w:r>
    </w:p>
    <w:p w14:paraId="789A02D8" w14:textId="77777777" w:rsidR="004E13F3" w:rsidRPr="00791CC0" w:rsidRDefault="004E13F3" w:rsidP="004E13F3">
      <w:pPr>
        <w:pStyle w:val="NoSpacing"/>
        <w:ind w:firstLine="720"/>
        <w:rPr>
          <w:rFonts w:ascii="Arial" w:hAnsi="Arial" w:cs="Arial"/>
          <w:sz w:val="24"/>
          <w:szCs w:val="24"/>
        </w:rPr>
      </w:pPr>
      <w:r w:rsidRPr="00791CC0">
        <w:rPr>
          <w:rFonts w:ascii="Arial" w:hAnsi="Arial" w:cs="Arial"/>
          <w:sz w:val="24"/>
          <w:szCs w:val="24"/>
        </w:rPr>
        <w:t>PO Box 1484</w:t>
      </w:r>
    </w:p>
    <w:p w14:paraId="476C00C5" w14:textId="77777777" w:rsidR="004E13F3" w:rsidRPr="00791CC0" w:rsidRDefault="004E13F3" w:rsidP="004E13F3">
      <w:pPr>
        <w:pStyle w:val="NoSpacing"/>
        <w:ind w:firstLine="720"/>
        <w:rPr>
          <w:rFonts w:ascii="Arial" w:hAnsi="Arial" w:cs="Arial"/>
          <w:sz w:val="24"/>
          <w:szCs w:val="24"/>
        </w:rPr>
      </w:pPr>
      <w:r w:rsidRPr="00791CC0">
        <w:rPr>
          <w:rFonts w:ascii="Arial" w:hAnsi="Arial" w:cs="Arial"/>
          <w:sz w:val="24"/>
          <w:szCs w:val="24"/>
        </w:rPr>
        <w:t>Unit D</w:t>
      </w:r>
    </w:p>
    <w:p w14:paraId="1566596A" w14:textId="77777777" w:rsidR="004E13F3" w:rsidRPr="00791CC0" w:rsidRDefault="004E13F3" w:rsidP="004E13F3">
      <w:pPr>
        <w:pStyle w:val="NoSpacing"/>
        <w:ind w:firstLine="720"/>
        <w:rPr>
          <w:rFonts w:ascii="Arial" w:hAnsi="Arial" w:cs="Arial"/>
          <w:sz w:val="24"/>
          <w:szCs w:val="24"/>
        </w:rPr>
      </w:pPr>
      <w:r w:rsidRPr="00791CC0">
        <w:rPr>
          <w:rFonts w:ascii="Arial" w:hAnsi="Arial" w:cs="Arial"/>
          <w:sz w:val="24"/>
          <w:szCs w:val="24"/>
        </w:rPr>
        <w:lastRenderedPageBreak/>
        <w:t>Preston</w:t>
      </w:r>
    </w:p>
    <w:p w14:paraId="1280F4CD" w14:textId="77777777" w:rsidR="004E13F3" w:rsidRDefault="004E13F3" w:rsidP="004E13F3">
      <w:pPr>
        <w:pStyle w:val="NoSpacing"/>
        <w:ind w:firstLine="720"/>
        <w:rPr>
          <w:rFonts w:ascii="Arial" w:hAnsi="Arial" w:cs="Arial"/>
          <w:sz w:val="24"/>
          <w:szCs w:val="24"/>
        </w:rPr>
      </w:pPr>
      <w:r w:rsidRPr="00791CC0">
        <w:rPr>
          <w:rFonts w:ascii="Arial" w:hAnsi="Arial" w:cs="Arial"/>
          <w:sz w:val="24"/>
          <w:szCs w:val="24"/>
        </w:rPr>
        <w:t>PR2 0ET</w:t>
      </w:r>
    </w:p>
    <w:p w14:paraId="783C2646" w14:textId="77777777" w:rsidR="004E13F3" w:rsidRPr="00791CC0" w:rsidRDefault="004E13F3" w:rsidP="004E13F3">
      <w:pPr>
        <w:pStyle w:val="NoSpacing"/>
        <w:rPr>
          <w:rFonts w:ascii="Arial" w:hAnsi="Arial" w:cs="Arial"/>
          <w:sz w:val="24"/>
          <w:szCs w:val="24"/>
        </w:rPr>
      </w:pPr>
    </w:p>
    <w:p w14:paraId="36954869" w14:textId="77777777" w:rsidR="004E13F3" w:rsidRPr="00423B41" w:rsidRDefault="004E13F3" w:rsidP="004E13F3">
      <w:pPr>
        <w:rPr>
          <w:rFonts w:ascii="Arial" w:hAnsi="Arial" w:cs="Arial"/>
          <w:sz w:val="24"/>
          <w:szCs w:val="24"/>
        </w:rPr>
      </w:pPr>
      <w:r w:rsidRPr="00423B41">
        <w:rPr>
          <w:rFonts w:ascii="Arial" w:hAnsi="Arial" w:cs="Arial"/>
          <w:sz w:val="24"/>
          <w:szCs w:val="24"/>
        </w:rPr>
        <w:t>Tel: 0300 111 3000</w:t>
      </w:r>
    </w:p>
    <w:p w14:paraId="1807BD16" w14:textId="77777777" w:rsidR="004E13F3" w:rsidRPr="00423B41" w:rsidRDefault="004E13F3" w:rsidP="004E13F3">
      <w:pPr>
        <w:rPr>
          <w:rFonts w:ascii="Arial" w:hAnsi="Arial" w:cs="Arial"/>
          <w:color w:val="0070C0"/>
          <w:sz w:val="24"/>
          <w:szCs w:val="24"/>
        </w:rPr>
      </w:pPr>
      <w:r w:rsidRPr="00423B41">
        <w:rPr>
          <w:rFonts w:ascii="Arial" w:hAnsi="Arial" w:cs="Arial"/>
          <w:color w:val="0070C0"/>
          <w:sz w:val="24"/>
          <w:szCs w:val="24"/>
        </w:rPr>
        <w:t>10. Access to our Complaints Policy and Procedure</w:t>
      </w:r>
    </w:p>
    <w:p w14:paraId="7BEDBFC4" w14:textId="0D92F44A" w:rsidR="004E13F3" w:rsidRPr="00423B41" w:rsidRDefault="004E13F3" w:rsidP="004E13F3">
      <w:pPr>
        <w:rPr>
          <w:rFonts w:ascii="Arial" w:hAnsi="Arial" w:cs="Arial"/>
          <w:sz w:val="24"/>
          <w:szCs w:val="24"/>
        </w:rPr>
      </w:pPr>
      <w:r w:rsidRPr="00423B41">
        <w:rPr>
          <w:rFonts w:ascii="Arial" w:hAnsi="Arial" w:cs="Arial"/>
          <w:sz w:val="24"/>
          <w:szCs w:val="24"/>
        </w:rPr>
        <w:t xml:space="preserve">We try to ensure that complaints are resolved at the first point of contact, via </w:t>
      </w:r>
      <w:r>
        <w:rPr>
          <w:rFonts w:ascii="Arial" w:hAnsi="Arial" w:cs="Arial"/>
          <w:b/>
          <w:bCs/>
          <w:sz w:val="24"/>
          <w:szCs w:val="24"/>
        </w:rPr>
        <w:t>info@buchanan-trust.org.uk</w:t>
      </w:r>
      <w:r w:rsidRPr="00423B41">
        <w:rPr>
          <w:rFonts w:ascii="Arial" w:hAnsi="Arial" w:cs="Arial"/>
          <w:sz w:val="24"/>
          <w:szCs w:val="24"/>
        </w:rPr>
        <w:t>. If you remain dissatisfied, a formal complaint can be made.</w:t>
      </w:r>
    </w:p>
    <w:p w14:paraId="6AE2CD0B" w14:textId="77777777" w:rsidR="004E13F3" w:rsidRPr="00423B41" w:rsidRDefault="004E13F3" w:rsidP="004E13F3">
      <w:pPr>
        <w:rPr>
          <w:rFonts w:ascii="Arial" w:hAnsi="Arial" w:cs="Arial"/>
          <w:sz w:val="24"/>
          <w:szCs w:val="24"/>
        </w:rPr>
      </w:pPr>
      <w:r>
        <w:rPr>
          <w:rFonts w:ascii="Arial" w:hAnsi="Arial" w:cs="Arial"/>
          <w:sz w:val="24"/>
          <w:szCs w:val="24"/>
        </w:rPr>
        <w:t>Residents</w:t>
      </w:r>
      <w:r w:rsidRPr="00423B41">
        <w:rPr>
          <w:rFonts w:ascii="Arial" w:hAnsi="Arial" w:cs="Arial"/>
          <w:sz w:val="24"/>
          <w:szCs w:val="24"/>
        </w:rPr>
        <w:t xml:space="preserve"> can access our Complaints Policy and Procedure and self-assessment against the Code in the following ways:</w:t>
      </w:r>
    </w:p>
    <w:p w14:paraId="19E10F2B" w14:textId="2E45A735" w:rsidR="004E13F3" w:rsidRPr="007506BB" w:rsidRDefault="004E13F3" w:rsidP="004E13F3">
      <w:pPr>
        <w:numPr>
          <w:ilvl w:val="2"/>
          <w:numId w:val="1"/>
        </w:num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007B5F86">
        <w:rPr>
          <w:rFonts w:ascii="Arial" w:eastAsia="Calibri" w:hAnsi="Arial" w:cs="Arial"/>
          <w:b/>
          <w:color w:val="000000"/>
          <w:kern w:val="0"/>
          <w:sz w:val="24"/>
          <w:szCs w:val="24"/>
          <w14:ligatures w14:val="none"/>
        </w:rPr>
        <w:t>Estate Secretary</w:t>
      </w:r>
    </w:p>
    <w:p w14:paraId="6A0F94F3" w14:textId="540B3AB1"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7B5F86">
        <w:rPr>
          <w:rFonts w:ascii="Arial" w:eastAsia="Calibri" w:hAnsi="Arial" w:cs="Arial"/>
          <w:color w:val="000000"/>
          <w:kern w:val="0"/>
          <w:sz w:val="24"/>
          <w:szCs w:val="24"/>
          <w14:ligatures w14:val="none"/>
        </w:rPr>
        <w:t>Helen Roberts</w:t>
      </w:r>
    </w:p>
    <w:p w14:paraId="72D20E2F" w14:textId="7F892243"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07396933621</w:t>
      </w:r>
    </w:p>
    <w:p w14:paraId="156493A6" w14:textId="1D2AF88D"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info@buchanan-trust</w:t>
      </w:r>
      <w:r w:rsidR="00795870">
        <w:rPr>
          <w:rFonts w:ascii="Arial" w:eastAsia="Calibri" w:hAnsi="Arial" w:cs="Arial"/>
          <w:color w:val="000000"/>
          <w:kern w:val="0"/>
          <w:sz w:val="24"/>
          <w:szCs w:val="24"/>
          <w14:ligatures w14:val="none"/>
        </w:rPr>
        <w:t>.org.uk</w:t>
      </w:r>
    </w:p>
    <w:p w14:paraId="4E81148E" w14:textId="2CD35530" w:rsidR="004E13F3" w:rsidRPr="007506BB" w:rsidRDefault="004E13F3" w:rsidP="004E13F3">
      <w:pPr>
        <w:numPr>
          <w:ilvl w:val="2"/>
          <w:numId w:val="1"/>
        </w:num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00593E07">
        <w:rPr>
          <w:rFonts w:ascii="Arial" w:eastAsia="Calibri" w:hAnsi="Arial" w:cs="Arial"/>
          <w:color w:val="000000"/>
          <w:kern w:val="0"/>
          <w:sz w:val="24"/>
          <w:szCs w:val="24"/>
          <w14:ligatures w14:val="none"/>
        </w:rPr>
        <w:t xml:space="preserve">Complaints Officer and </w:t>
      </w:r>
      <w:r w:rsidR="00593E07">
        <w:rPr>
          <w:rFonts w:ascii="Arial" w:eastAsia="Calibri" w:hAnsi="Arial" w:cs="Arial"/>
          <w:bCs/>
          <w:color w:val="000000"/>
          <w:kern w:val="0"/>
          <w:sz w:val="24"/>
          <w:szCs w:val="24"/>
          <w14:ligatures w14:val="none"/>
        </w:rPr>
        <w:t xml:space="preserve">Appeals Officer will be confirmed by the </w:t>
      </w:r>
      <w:r w:rsidR="00593E07" w:rsidRPr="00593E07">
        <w:rPr>
          <w:rFonts w:ascii="Arial" w:eastAsia="Calibri" w:hAnsi="Arial" w:cs="Arial"/>
          <w:b/>
          <w:color w:val="000000"/>
          <w:kern w:val="0"/>
          <w:sz w:val="24"/>
          <w:szCs w:val="24"/>
          <w14:ligatures w14:val="none"/>
        </w:rPr>
        <w:t>Chair of the Board</w:t>
      </w:r>
    </w:p>
    <w:p w14:paraId="48FE6FD7" w14:textId="3B3C4FFC"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Helen Thomas</w:t>
      </w:r>
    </w:p>
    <w:p w14:paraId="6415664B" w14:textId="103794E7"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07967747300</w:t>
      </w:r>
    </w:p>
    <w:p w14:paraId="24022743" w14:textId="26529C4D" w:rsidR="004E13F3"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The Bounds, Much Marcle, HR8 2NY</w:t>
      </w:r>
    </w:p>
    <w:p w14:paraId="01A8EAEB" w14:textId="15C1D61E" w:rsidR="004E13F3" w:rsidRPr="007506BB" w:rsidRDefault="004E13F3" w:rsidP="004E13F3">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593E07">
        <w:rPr>
          <w:rFonts w:ascii="Arial" w:eastAsia="Calibri" w:hAnsi="Arial" w:cs="Arial"/>
          <w:color w:val="000000"/>
          <w:kern w:val="0"/>
          <w:sz w:val="24"/>
          <w:szCs w:val="24"/>
          <w14:ligatures w14:val="none"/>
        </w:rPr>
        <w:t>helen@buchanan-trust.co.uk</w:t>
      </w:r>
    </w:p>
    <w:p w14:paraId="4848E7FA" w14:textId="0660A544" w:rsidR="004E13F3" w:rsidRPr="00423B41" w:rsidRDefault="004E13F3" w:rsidP="004E13F3">
      <w:pPr>
        <w:rPr>
          <w:rFonts w:ascii="Arial" w:hAnsi="Arial" w:cs="Arial"/>
          <w:sz w:val="24"/>
          <w:szCs w:val="24"/>
        </w:rPr>
      </w:pPr>
      <w:r w:rsidRPr="00423B41">
        <w:rPr>
          <w:rFonts w:ascii="Arial" w:hAnsi="Arial" w:cs="Arial"/>
          <w:sz w:val="24"/>
          <w:szCs w:val="24"/>
        </w:rPr>
        <w:t xml:space="preserve">Assistance can be obtained by visiting our office or calling us on </w:t>
      </w:r>
      <w:r>
        <w:rPr>
          <w:rFonts w:ascii="Arial" w:hAnsi="Arial" w:cs="Arial"/>
          <w:b/>
          <w:bCs/>
          <w:sz w:val="24"/>
          <w:szCs w:val="24"/>
        </w:rPr>
        <w:t>07396 933621</w:t>
      </w:r>
      <w:r w:rsidRPr="00423B41">
        <w:rPr>
          <w:rFonts w:ascii="Arial" w:hAnsi="Arial" w:cs="Arial"/>
          <w:b/>
          <w:bCs/>
          <w:sz w:val="24"/>
          <w:szCs w:val="24"/>
        </w:rPr>
        <w:t>.</w:t>
      </w:r>
    </w:p>
    <w:p w14:paraId="2FF83AEA" w14:textId="77777777" w:rsidR="004E13F3" w:rsidRPr="00423B41" w:rsidRDefault="004E13F3" w:rsidP="004E13F3">
      <w:pPr>
        <w:rPr>
          <w:rFonts w:ascii="Arial" w:hAnsi="Arial" w:cs="Arial"/>
          <w:sz w:val="24"/>
          <w:szCs w:val="24"/>
        </w:rPr>
      </w:pPr>
      <w:r w:rsidRPr="00423B41">
        <w:rPr>
          <w:rFonts w:ascii="Arial" w:hAnsi="Arial" w:cs="Arial"/>
          <w:sz w:val="24"/>
          <w:szCs w:val="24"/>
        </w:rPr>
        <w:t>On receipt of a formal complaint, the Complaints Procedure will apply.</w:t>
      </w:r>
    </w:p>
    <w:p w14:paraId="60F8E0D2"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We also provide a copy of our Complaints Policy and Procedure to all new </w:t>
      </w:r>
      <w:r>
        <w:rPr>
          <w:rFonts w:ascii="Arial" w:hAnsi="Arial" w:cs="Arial"/>
          <w:sz w:val="24"/>
          <w:szCs w:val="24"/>
        </w:rPr>
        <w:t>residents</w:t>
      </w:r>
      <w:r w:rsidRPr="00423B41">
        <w:rPr>
          <w:rFonts w:ascii="Arial" w:hAnsi="Arial" w:cs="Arial"/>
          <w:sz w:val="24"/>
          <w:szCs w:val="24"/>
        </w:rPr>
        <w:t>.</w:t>
      </w:r>
    </w:p>
    <w:p w14:paraId="46D5D2DF"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Each year when our Annual Meeting takes place, we send a copy of our current self-assessment against the Complaints Handling Code to all </w:t>
      </w:r>
      <w:r>
        <w:rPr>
          <w:rFonts w:ascii="Arial" w:hAnsi="Arial" w:cs="Arial"/>
          <w:sz w:val="24"/>
          <w:szCs w:val="24"/>
        </w:rPr>
        <w:t>residents</w:t>
      </w:r>
      <w:r w:rsidRPr="00423B41">
        <w:rPr>
          <w:rFonts w:ascii="Arial" w:hAnsi="Arial" w:cs="Arial"/>
          <w:sz w:val="24"/>
          <w:szCs w:val="24"/>
        </w:rPr>
        <w:t>. We also provide information within our Annual Report regarding complaints.</w:t>
      </w:r>
    </w:p>
    <w:p w14:paraId="14079526" w14:textId="77777777" w:rsidR="004E13F3" w:rsidRPr="00423B41" w:rsidRDefault="004E13F3" w:rsidP="004E13F3">
      <w:pPr>
        <w:rPr>
          <w:rFonts w:ascii="Arial" w:hAnsi="Arial" w:cs="Arial"/>
          <w:sz w:val="24"/>
          <w:szCs w:val="24"/>
        </w:rPr>
      </w:pPr>
      <w:r w:rsidRPr="00423B41">
        <w:rPr>
          <w:rFonts w:ascii="Arial" w:hAnsi="Arial" w:cs="Arial"/>
          <w:sz w:val="24"/>
          <w:szCs w:val="24"/>
        </w:rPr>
        <w:t>We also include information within any services correspondence so that</w:t>
      </w:r>
      <w:r>
        <w:rPr>
          <w:rFonts w:ascii="Arial" w:hAnsi="Arial" w:cs="Arial"/>
          <w:sz w:val="24"/>
          <w:szCs w:val="24"/>
        </w:rPr>
        <w:t xml:space="preserve"> residents </w:t>
      </w:r>
      <w:r w:rsidRPr="00423B41">
        <w:rPr>
          <w:rFonts w:ascii="Arial" w:hAnsi="Arial" w:cs="Arial"/>
          <w:sz w:val="24"/>
          <w:szCs w:val="24"/>
        </w:rPr>
        <w:t>know how they can complain.</w:t>
      </w:r>
    </w:p>
    <w:p w14:paraId="01F18802" w14:textId="77777777" w:rsidR="004E13F3" w:rsidRPr="00423B41" w:rsidRDefault="004E13F3" w:rsidP="004E13F3">
      <w:pPr>
        <w:rPr>
          <w:rFonts w:ascii="Arial" w:hAnsi="Arial" w:cs="Arial"/>
          <w:sz w:val="24"/>
          <w:szCs w:val="24"/>
        </w:rPr>
      </w:pPr>
      <w:r w:rsidRPr="00423B41">
        <w:rPr>
          <w:rFonts w:ascii="Arial" w:hAnsi="Arial" w:cs="Arial"/>
          <w:sz w:val="24"/>
          <w:szCs w:val="24"/>
        </w:rPr>
        <w:t xml:space="preserve">In addition, the publication of this report and our </w:t>
      </w:r>
      <w:r>
        <w:rPr>
          <w:rFonts w:ascii="Arial" w:hAnsi="Arial" w:cs="Arial"/>
          <w:sz w:val="24"/>
          <w:szCs w:val="24"/>
        </w:rPr>
        <w:t>Board of Trustee’s</w:t>
      </w:r>
      <w:r w:rsidRPr="00423B41">
        <w:rPr>
          <w:rFonts w:ascii="Arial" w:hAnsi="Arial" w:cs="Arial"/>
          <w:sz w:val="24"/>
          <w:szCs w:val="24"/>
        </w:rPr>
        <w:t xml:space="preserve"> response will demonstrate to </w:t>
      </w:r>
      <w:r>
        <w:rPr>
          <w:rFonts w:ascii="Arial" w:hAnsi="Arial" w:cs="Arial"/>
          <w:sz w:val="24"/>
          <w:szCs w:val="24"/>
        </w:rPr>
        <w:t>residents</w:t>
      </w:r>
      <w:r w:rsidRPr="00423B41">
        <w:rPr>
          <w:rFonts w:ascii="Arial" w:hAnsi="Arial" w:cs="Arial"/>
          <w:sz w:val="24"/>
          <w:szCs w:val="24"/>
        </w:rPr>
        <w:t xml:space="preserve"> that we value their perceptions of the services we deliver.</w:t>
      </w:r>
    </w:p>
    <w:p w14:paraId="29FB66DB" w14:textId="77777777" w:rsidR="004E13F3" w:rsidRPr="00423B41" w:rsidRDefault="004E13F3" w:rsidP="004E13F3">
      <w:pPr>
        <w:rPr>
          <w:rFonts w:ascii="Arial" w:hAnsi="Arial" w:cs="Arial"/>
          <w:sz w:val="24"/>
          <w:szCs w:val="24"/>
        </w:rPr>
      </w:pPr>
      <w:r w:rsidRPr="00423B41">
        <w:rPr>
          <w:rFonts w:ascii="Arial" w:hAnsi="Arial" w:cs="Arial"/>
          <w:sz w:val="24"/>
          <w:szCs w:val="24"/>
        </w:rPr>
        <w:t>.</w:t>
      </w:r>
    </w:p>
    <w:p w14:paraId="35FB5BC5" w14:textId="77777777" w:rsidR="004E13F3" w:rsidRDefault="004E13F3" w:rsidP="004E13F3">
      <w:pPr>
        <w:jc w:val="center"/>
      </w:pPr>
    </w:p>
    <w:sectPr w:rsidR="004E1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64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F3"/>
    <w:rsid w:val="00007E11"/>
    <w:rsid w:val="00225935"/>
    <w:rsid w:val="002C68F7"/>
    <w:rsid w:val="004E13F3"/>
    <w:rsid w:val="005031CF"/>
    <w:rsid w:val="00593E07"/>
    <w:rsid w:val="0064236C"/>
    <w:rsid w:val="006E21E4"/>
    <w:rsid w:val="00795870"/>
    <w:rsid w:val="007B0F71"/>
    <w:rsid w:val="007B5F86"/>
    <w:rsid w:val="009A521F"/>
    <w:rsid w:val="00A034BF"/>
    <w:rsid w:val="00BE411A"/>
    <w:rsid w:val="00E042F2"/>
    <w:rsid w:val="00EB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6AF0"/>
  <w15:chartTrackingRefBased/>
  <w15:docId w15:val="{884C4151-ACDD-46D2-914B-176002CF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042F2"/>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4E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F3"/>
    <w:rPr>
      <w:rFonts w:eastAsiaTheme="majorEastAsia" w:cstheme="majorBidi"/>
      <w:color w:val="272727" w:themeColor="text1" w:themeTint="D8"/>
    </w:rPr>
  </w:style>
  <w:style w:type="paragraph" w:styleId="Title">
    <w:name w:val="Title"/>
    <w:basedOn w:val="Normal"/>
    <w:next w:val="Normal"/>
    <w:link w:val="TitleChar"/>
    <w:uiPriority w:val="10"/>
    <w:qFormat/>
    <w:rsid w:val="004E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F3"/>
    <w:pPr>
      <w:spacing w:before="160"/>
      <w:jc w:val="center"/>
    </w:pPr>
    <w:rPr>
      <w:i/>
      <w:iCs/>
      <w:color w:val="404040" w:themeColor="text1" w:themeTint="BF"/>
    </w:rPr>
  </w:style>
  <w:style w:type="character" w:customStyle="1" w:styleId="QuoteChar">
    <w:name w:val="Quote Char"/>
    <w:basedOn w:val="DefaultParagraphFont"/>
    <w:link w:val="Quote"/>
    <w:uiPriority w:val="29"/>
    <w:rsid w:val="004E13F3"/>
    <w:rPr>
      <w:i/>
      <w:iCs/>
      <w:color w:val="404040" w:themeColor="text1" w:themeTint="BF"/>
    </w:rPr>
  </w:style>
  <w:style w:type="paragraph" w:styleId="ListParagraph">
    <w:name w:val="List Paragraph"/>
    <w:basedOn w:val="Normal"/>
    <w:uiPriority w:val="34"/>
    <w:qFormat/>
    <w:rsid w:val="004E13F3"/>
    <w:pPr>
      <w:ind w:left="720"/>
      <w:contextualSpacing/>
    </w:pPr>
  </w:style>
  <w:style w:type="character" w:styleId="IntenseEmphasis">
    <w:name w:val="Intense Emphasis"/>
    <w:basedOn w:val="DefaultParagraphFont"/>
    <w:uiPriority w:val="21"/>
    <w:qFormat/>
    <w:rsid w:val="004E13F3"/>
    <w:rPr>
      <w:i/>
      <w:iCs/>
      <w:color w:val="0F4761" w:themeColor="accent1" w:themeShade="BF"/>
    </w:rPr>
  </w:style>
  <w:style w:type="paragraph" w:styleId="IntenseQuote">
    <w:name w:val="Intense Quote"/>
    <w:basedOn w:val="Normal"/>
    <w:next w:val="Normal"/>
    <w:link w:val="IntenseQuoteChar"/>
    <w:uiPriority w:val="30"/>
    <w:qFormat/>
    <w:rsid w:val="004E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3F3"/>
    <w:rPr>
      <w:i/>
      <w:iCs/>
      <w:color w:val="0F4761" w:themeColor="accent1" w:themeShade="BF"/>
    </w:rPr>
  </w:style>
  <w:style w:type="character" w:styleId="IntenseReference">
    <w:name w:val="Intense Reference"/>
    <w:basedOn w:val="DefaultParagraphFont"/>
    <w:uiPriority w:val="32"/>
    <w:qFormat/>
    <w:rsid w:val="004E13F3"/>
    <w:rPr>
      <w:b/>
      <w:bCs/>
      <w:smallCaps/>
      <w:color w:val="0F4761" w:themeColor="accent1" w:themeShade="BF"/>
      <w:spacing w:val="5"/>
    </w:rPr>
  </w:style>
  <w:style w:type="table" w:styleId="TableGrid">
    <w:name w:val="Table Grid"/>
    <w:basedOn w:val="TableNormal"/>
    <w:uiPriority w:val="39"/>
    <w:rsid w:val="004E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3F3"/>
    <w:rPr>
      <w:color w:val="467886" w:themeColor="hyperlink"/>
      <w:u w:val="single"/>
    </w:rPr>
  </w:style>
  <w:style w:type="paragraph" w:styleId="NoSpacing">
    <w:name w:val="No Spacing"/>
    <w:uiPriority w:val="1"/>
    <w:qFormat/>
    <w:rsid w:val="004E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ousingombudsman.org.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ing-ombudsman.org.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C22925E96F04E9966BE7AF3A8A186" ma:contentTypeVersion="17" ma:contentTypeDescription="Create a new document." ma:contentTypeScope="" ma:versionID="358bebc0c6a3a037bb215dc89591ecd3">
  <xsd:schema xmlns:xsd="http://www.w3.org/2001/XMLSchema" xmlns:xs="http://www.w3.org/2001/XMLSchema" xmlns:p="http://schemas.microsoft.com/office/2006/metadata/properties" xmlns:ns2="b57aaa7a-b81f-4360-a7b7-50c0ea09aaf5" xmlns:ns3="902e5463-f84e-4d81-a546-eb01e427b8d0" targetNamespace="http://schemas.microsoft.com/office/2006/metadata/properties" ma:root="true" ma:fieldsID="42aad1a09414a73cb49a7bfdb5ccc907" ns2:_="" ns3:_="">
    <xsd:import namespace="b57aaa7a-b81f-4360-a7b7-50c0ea09aaf5"/>
    <xsd:import namespace="902e5463-f84e-4d81-a546-eb01e427b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aa7a-b81f-4360-a7b7-50c0ea09a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a954e8-40b6-4c1a-bd6e-a844cad685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e5463-f84e-4d81-a546-eb01e427b8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18bb80-085d-4e93-81bb-b1ede7c0a38e}" ma:internalName="TaxCatchAll" ma:showField="CatchAllData" ma:web="902e5463-f84e-4d81-a546-eb01e427b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2e5463-f84e-4d81-a546-eb01e427b8d0" xsi:nil="true"/>
    <lcf76f155ced4ddcb4097134ff3c332f xmlns="b57aaa7a-b81f-4360-a7b7-50c0ea09aa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E7DC1-57A6-4A75-90C2-7EA651EED719}"/>
</file>

<file path=customXml/itemProps2.xml><?xml version="1.0" encoding="utf-8"?>
<ds:datastoreItem xmlns:ds="http://schemas.openxmlformats.org/officeDocument/2006/customXml" ds:itemID="{34FF04B0-9664-459A-9713-BC64024F331B}"/>
</file>

<file path=customXml/itemProps3.xml><?xml version="1.0" encoding="utf-8"?>
<ds:datastoreItem xmlns:ds="http://schemas.openxmlformats.org/officeDocument/2006/customXml" ds:itemID="{06E1C580-1E74-4635-8F4F-130B7E66A4DD}"/>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Roberts</dc:creator>
  <cp:keywords/>
  <dc:description/>
  <cp:lastModifiedBy>Helen Roberts</cp:lastModifiedBy>
  <cp:revision>2</cp:revision>
  <dcterms:created xsi:type="dcterms:W3CDTF">2025-12-11T14:31:00Z</dcterms:created>
  <dcterms:modified xsi:type="dcterms:W3CDTF">2025-12-11T14:31:00Z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0x010100C80C22925E96F04E9966BE7AF3A8A186</vt:lpwstr>
  </property>
</Properties>
</file>